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5619A" w14:textId="563ADBA1" w:rsidR="00C87593" w:rsidRDefault="00A61D0A">
      <w:pPr>
        <w:pStyle w:val="Centriranipodnaslov"/>
        <w:spacing w:line="240" w:lineRule="auto"/>
        <w:jc w:val="both"/>
        <w:rPr>
          <w:rFonts w:hint="eastAsia"/>
        </w:rPr>
      </w:pPr>
      <w:r w:rsidRPr="00A61D0A">
        <w:rPr>
          <w:noProof/>
          <w:sz w:val="48"/>
          <w:szCs w:val="48"/>
          <w:lang w:val="hr-HR" w:eastAsia="hr-HR"/>
        </w:rPr>
        <w:drawing>
          <wp:inline distT="0" distB="0" distL="0" distR="0" wp14:anchorId="3CB7E980" wp14:editId="668D8FA9">
            <wp:extent cx="1276350" cy="609600"/>
            <wp:effectExtent l="0" t="0" r="0" b="0"/>
            <wp:docPr id="1" name="Slika 1" descr="GSK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KG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161B" w14:textId="7171337D" w:rsidR="00C87593" w:rsidRPr="00367780" w:rsidRDefault="00E673DC">
      <w:pPr>
        <w:pStyle w:val="Centriranipodnaslov"/>
        <w:spacing w:line="240" w:lineRule="auto"/>
        <w:jc w:val="both"/>
        <w:rPr>
          <w:rFonts w:ascii="Cambria" w:hAnsi="Cambria"/>
          <w:sz w:val="24"/>
          <w:szCs w:val="24"/>
        </w:rPr>
      </w:pPr>
      <w:r w:rsidRPr="00367780">
        <w:rPr>
          <w:rFonts w:ascii="Cambria" w:hAnsi="Cambria"/>
          <w:color w:val="0070C0"/>
          <w:w w:val="103"/>
          <w:sz w:val="24"/>
          <w:szCs w:val="24"/>
          <w:lang w:val="hr-HR"/>
        </w:rPr>
        <w:t>Gradsko stambeno komunalno gospodarstvo d.o.o</w:t>
      </w:r>
      <w:r w:rsidRPr="00367780">
        <w:rPr>
          <w:rFonts w:ascii="Cambria" w:hAnsi="Cambria" w:cs="MyriadPro-Regular"/>
          <w:color w:val="000000"/>
          <w:w w:val="103"/>
          <w:sz w:val="24"/>
          <w:szCs w:val="24"/>
          <w:lang w:val="hr-HR"/>
        </w:rPr>
        <w:t>.</w:t>
      </w:r>
      <w:r w:rsidRPr="00367780"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  <w:t>, najveći upravitelj zgrada u Zagrebu i Hrvatskoj, predstavlja ključnu kariku u održavanju stambenih objekata. Osim tržišne djelatnosti, GSKG obavlja i komunalnu djelatnost održavanja građevina, uređaja i predmeta javne namjene što uključuje održavanje javnih prolaza, pothodnika, fontana i sl.</w:t>
      </w:r>
    </w:p>
    <w:p w14:paraId="10F2D663" w14:textId="44400805" w:rsidR="00C87593" w:rsidRPr="00367780" w:rsidRDefault="00E673DC">
      <w:pPr>
        <w:pStyle w:val="Centriranipodnaslov"/>
        <w:spacing w:line="240" w:lineRule="auto"/>
        <w:jc w:val="both"/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</w:pPr>
      <w:r w:rsidRPr="00367780"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  <w:t>Zaposlite se u Gradskom stambenom komunalnom gospodarstvu i postanite važan član naše zajednice  održavanja stambenih objekata u našem</w:t>
      </w:r>
      <w:r w:rsidR="00E236C5" w:rsidRPr="00367780"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  <w:t xml:space="preserve"> </w:t>
      </w:r>
      <w:r w:rsidRPr="00367780"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  <w:t>gradu! Pridružite nam se da zajedno gradimo pozitivnu energiju gradskog života. Podnesite svoju ponudu i budite dio tima koji čini razliku!”</w:t>
      </w:r>
    </w:p>
    <w:p w14:paraId="4F175FDE" w14:textId="77777777" w:rsidR="00C87593" w:rsidRPr="00AC4B68" w:rsidRDefault="00C87593">
      <w:pPr>
        <w:pStyle w:val="Centriranipodnaslov"/>
        <w:spacing w:after="0" w:line="276" w:lineRule="auto"/>
        <w:jc w:val="both"/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</w:pPr>
    </w:p>
    <w:p w14:paraId="4EC5A190" w14:textId="3B7EC073" w:rsidR="00C87593" w:rsidRPr="00EB204E" w:rsidRDefault="00E673DC">
      <w:pPr>
        <w:pStyle w:val="Centriranipodnaslov"/>
        <w:spacing w:after="240" w:line="240" w:lineRule="auto"/>
        <w:jc w:val="both"/>
        <w:rPr>
          <w:rFonts w:ascii="Cambria" w:hAnsi="Cambria" w:cs="MyriadPro-Regular"/>
          <w:bCs w:val="0"/>
          <w:color w:val="0070C0"/>
          <w:w w:val="103"/>
          <w:sz w:val="32"/>
          <w:szCs w:val="32"/>
          <w:lang w:val="hr-HR"/>
        </w:rPr>
      </w:pPr>
      <w:r w:rsidRPr="00EB204E">
        <w:rPr>
          <w:rFonts w:ascii="Cambria" w:hAnsi="Cambria" w:cs="MyriadPro-Regular"/>
          <w:bCs w:val="0"/>
          <w:color w:val="0070C0"/>
          <w:w w:val="103"/>
          <w:sz w:val="32"/>
          <w:szCs w:val="32"/>
          <w:lang w:val="hr-HR"/>
        </w:rPr>
        <w:t xml:space="preserve">Zapošljavamo u </w:t>
      </w:r>
      <w:r w:rsidR="00E236C5" w:rsidRPr="00EB204E">
        <w:rPr>
          <w:rFonts w:ascii="Cambria" w:hAnsi="Cambria" w:cs="MyriadPro-Regular"/>
          <w:bCs w:val="0"/>
          <w:color w:val="0070C0"/>
          <w:w w:val="103"/>
          <w:sz w:val="32"/>
          <w:szCs w:val="32"/>
          <w:lang w:val="hr-HR"/>
        </w:rPr>
        <w:t>društvu GSKG!</w:t>
      </w:r>
    </w:p>
    <w:p w14:paraId="72C30AE8" w14:textId="66DAC67E" w:rsidR="00C87593" w:rsidRPr="00E571D9" w:rsidRDefault="00A64A92" w:rsidP="00A64A92">
      <w:pPr>
        <w:pStyle w:val="Centriranipodnaslov"/>
        <w:spacing w:line="276" w:lineRule="auto"/>
        <w:jc w:val="both"/>
        <w:rPr>
          <w:rFonts w:ascii="Cambria" w:hAnsi="Cambria"/>
          <w:sz w:val="22"/>
          <w:szCs w:val="22"/>
        </w:rPr>
      </w:pP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jedan (1</w:t>
      </w:r>
      <w:r w:rsidR="00E673DC"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) izvršitelj</w:t>
      </w:r>
      <w:r w:rsidR="00E236C5"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 (m/ž)</w:t>
      </w:r>
      <w:r w:rsidR="00E673DC"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 koji će obavljati poslove radnog mjesta:</w:t>
      </w: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 </w:t>
      </w:r>
      <w:r w:rsidR="00AD357B">
        <w:rPr>
          <w:rFonts w:ascii="Cambria" w:hAnsi="Cambria" w:cs="Arial"/>
          <w:sz w:val="22"/>
          <w:szCs w:val="22"/>
        </w:rPr>
        <w:t>Pravni suradnik u Odjelu pravne podrške</w:t>
      </w:r>
    </w:p>
    <w:p w14:paraId="13E7B8CF" w14:textId="6A7BC6C6" w:rsidR="00AD357B" w:rsidRPr="00AC4B68" w:rsidRDefault="00E673DC">
      <w:pPr>
        <w:pStyle w:val="Centriranipodnaslov"/>
        <w:spacing w:line="276" w:lineRule="auto"/>
        <w:jc w:val="both"/>
        <w:rPr>
          <w:rFonts w:ascii="Cambria" w:hAnsi="Cambria" w:cs="MyriadPro-Regular"/>
          <w:color w:val="0070C0"/>
          <w:w w:val="103"/>
          <w:sz w:val="22"/>
          <w:szCs w:val="22"/>
          <w:lang w:val="hr-HR"/>
        </w:rPr>
      </w:pPr>
      <w:r w:rsidRPr="00AC4B68">
        <w:rPr>
          <w:rFonts w:ascii="Cambria" w:hAnsi="Cambria" w:cs="MyriadPro-Regular"/>
          <w:color w:val="0070C0"/>
          <w:w w:val="103"/>
          <w:sz w:val="22"/>
          <w:szCs w:val="22"/>
          <w:lang w:val="hr-HR"/>
        </w:rPr>
        <w:t xml:space="preserve">Opis poslova: </w:t>
      </w:r>
    </w:p>
    <w:p w14:paraId="2D5FCB09" w14:textId="77777777" w:rsidR="00AD357B" w:rsidRPr="00AD357B" w:rsidRDefault="00AD357B" w:rsidP="00AD357B">
      <w:pPr>
        <w:numPr>
          <w:ilvl w:val="0"/>
          <w:numId w:val="6"/>
        </w:numPr>
        <w:tabs>
          <w:tab w:val="left" w:pos="426"/>
          <w:tab w:val="left" w:pos="10206"/>
        </w:tabs>
        <w:suppressAutoHyphens w:val="0"/>
        <w:autoSpaceDN/>
        <w:jc w:val="both"/>
        <w:textAlignment w:val="auto"/>
        <w:rPr>
          <w:sz w:val="22"/>
          <w:szCs w:val="22"/>
        </w:rPr>
      </w:pPr>
      <w:r w:rsidRPr="00AD357B">
        <w:rPr>
          <w:sz w:val="22"/>
          <w:szCs w:val="22"/>
        </w:rPr>
        <w:t>prati i proučava zakone i ostale propise</w:t>
      </w:r>
    </w:p>
    <w:p w14:paraId="4EFCDAF5" w14:textId="77777777" w:rsidR="00AD357B" w:rsidRPr="00AD357B" w:rsidRDefault="00AD357B" w:rsidP="00AD357B">
      <w:pPr>
        <w:numPr>
          <w:ilvl w:val="0"/>
          <w:numId w:val="6"/>
        </w:numPr>
        <w:tabs>
          <w:tab w:val="left" w:pos="426"/>
          <w:tab w:val="left" w:pos="10206"/>
        </w:tabs>
        <w:suppressAutoHyphens w:val="0"/>
        <w:autoSpaceDN/>
        <w:jc w:val="both"/>
        <w:textAlignment w:val="auto"/>
        <w:rPr>
          <w:sz w:val="22"/>
          <w:szCs w:val="22"/>
        </w:rPr>
      </w:pPr>
      <w:r w:rsidRPr="00AD357B">
        <w:rPr>
          <w:sz w:val="22"/>
          <w:szCs w:val="22"/>
        </w:rPr>
        <w:t>prima stranke, savjetuje, daje mišljenja o imovinsko pravnim poslovima, ocjenjuje valjanost i usklađenost sa zakonom različitih ugovora, u okviru ovlaštenja</w:t>
      </w:r>
    </w:p>
    <w:p w14:paraId="5568B5CE" w14:textId="77777777" w:rsidR="00AD357B" w:rsidRPr="00AD357B" w:rsidRDefault="00AD357B" w:rsidP="00AD357B">
      <w:pPr>
        <w:numPr>
          <w:ilvl w:val="0"/>
          <w:numId w:val="6"/>
        </w:numPr>
        <w:tabs>
          <w:tab w:val="left" w:pos="426"/>
          <w:tab w:val="left" w:pos="10206"/>
        </w:tabs>
        <w:suppressAutoHyphens w:val="0"/>
        <w:autoSpaceDN/>
        <w:jc w:val="both"/>
        <w:textAlignment w:val="auto"/>
        <w:rPr>
          <w:sz w:val="22"/>
          <w:szCs w:val="22"/>
        </w:rPr>
      </w:pPr>
      <w:r w:rsidRPr="00AD357B">
        <w:rPr>
          <w:sz w:val="22"/>
          <w:szCs w:val="22"/>
        </w:rPr>
        <w:t>zastupa Društvo u jednostavnijim postupcima pred sudovima i drugim državnim tijelima u svim sporova koji proizlaze iz djelatnosti Društva, u okviru ovlaštenja</w:t>
      </w:r>
    </w:p>
    <w:p w14:paraId="2D1380A5" w14:textId="77777777" w:rsidR="00AD357B" w:rsidRPr="00AD357B" w:rsidRDefault="00AD357B" w:rsidP="00AD357B">
      <w:pPr>
        <w:numPr>
          <w:ilvl w:val="0"/>
          <w:numId w:val="6"/>
        </w:numPr>
        <w:tabs>
          <w:tab w:val="left" w:pos="426"/>
          <w:tab w:val="left" w:pos="10206"/>
        </w:tabs>
        <w:suppressAutoHyphens w:val="0"/>
        <w:autoSpaceDN/>
        <w:jc w:val="both"/>
        <w:textAlignment w:val="auto"/>
        <w:rPr>
          <w:sz w:val="22"/>
          <w:szCs w:val="22"/>
        </w:rPr>
      </w:pPr>
      <w:r w:rsidRPr="00AD357B">
        <w:rPr>
          <w:sz w:val="22"/>
          <w:szCs w:val="22"/>
        </w:rPr>
        <w:t>sastavlja različite pravne dokumente</w:t>
      </w:r>
    </w:p>
    <w:p w14:paraId="603B077E" w14:textId="77777777" w:rsidR="00AD357B" w:rsidRPr="00AD357B" w:rsidRDefault="00AD357B" w:rsidP="00AD357B">
      <w:pPr>
        <w:numPr>
          <w:ilvl w:val="0"/>
          <w:numId w:val="6"/>
        </w:numPr>
        <w:tabs>
          <w:tab w:val="left" w:pos="426"/>
          <w:tab w:val="left" w:pos="10206"/>
        </w:tabs>
        <w:suppressAutoHyphens w:val="0"/>
        <w:autoSpaceDN/>
        <w:jc w:val="both"/>
        <w:textAlignment w:val="auto"/>
        <w:rPr>
          <w:sz w:val="22"/>
          <w:szCs w:val="22"/>
        </w:rPr>
      </w:pPr>
      <w:r w:rsidRPr="00AD357B">
        <w:rPr>
          <w:sz w:val="22"/>
          <w:szCs w:val="22"/>
        </w:rPr>
        <w:t>sastavlja kupoprodajne i druge ugovore</w:t>
      </w:r>
    </w:p>
    <w:p w14:paraId="539B4689" w14:textId="77777777" w:rsidR="00AD357B" w:rsidRPr="00AD357B" w:rsidRDefault="00AD357B" w:rsidP="00AD357B">
      <w:pPr>
        <w:numPr>
          <w:ilvl w:val="0"/>
          <w:numId w:val="6"/>
        </w:numPr>
        <w:tabs>
          <w:tab w:val="left" w:pos="426"/>
          <w:tab w:val="left" w:pos="10206"/>
        </w:tabs>
        <w:suppressAutoHyphens w:val="0"/>
        <w:autoSpaceDN/>
        <w:jc w:val="both"/>
        <w:textAlignment w:val="auto"/>
        <w:rPr>
          <w:sz w:val="22"/>
          <w:szCs w:val="22"/>
        </w:rPr>
      </w:pPr>
      <w:r w:rsidRPr="00AD357B">
        <w:rPr>
          <w:sz w:val="22"/>
          <w:szCs w:val="22"/>
        </w:rPr>
        <w:t>savjetuje o pravnim aspektima predmeta</w:t>
      </w:r>
    </w:p>
    <w:p w14:paraId="06EDE6D7" w14:textId="77777777" w:rsidR="00AD357B" w:rsidRPr="00AD357B" w:rsidRDefault="00AD357B" w:rsidP="00AD357B">
      <w:pPr>
        <w:numPr>
          <w:ilvl w:val="0"/>
          <w:numId w:val="6"/>
        </w:numPr>
        <w:tabs>
          <w:tab w:val="left" w:pos="426"/>
          <w:tab w:val="left" w:pos="10206"/>
        </w:tabs>
        <w:suppressAutoHyphens w:val="0"/>
        <w:autoSpaceDN/>
        <w:jc w:val="both"/>
        <w:textAlignment w:val="auto"/>
        <w:rPr>
          <w:sz w:val="22"/>
          <w:szCs w:val="22"/>
        </w:rPr>
      </w:pPr>
      <w:r w:rsidRPr="00AD357B">
        <w:rPr>
          <w:sz w:val="22"/>
          <w:szCs w:val="22"/>
        </w:rPr>
        <w:t>ispituje pravne podloge za utvrđivanje nositelja prava raspolaganja stanovima</w:t>
      </w:r>
    </w:p>
    <w:p w14:paraId="6FBD7D40" w14:textId="77777777" w:rsidR="00AD357B" w:rsidRPr="00AD357B" w:rsidRDefault="00AD357B" w:rsidP="00AD357B">
      <w:pPr>
        <w:numPr>
          <w:ilvl w:val="0"/>
          <w:numId w:val="6"/>
        </w:numPr>
        <w:tabs>
          <w:tab w:val="left" w:pos="426"/>
          <w:tab w:val="left" w:pos="10206"/>
        </w:tabs>
        <w:suppressAutoHyphens w:val="0"/>
        <w:autoSpaceDN/>
        <w:jc w:val="both"/>
        <w:textAlignment w:val="auto"/>
        <w:rPr>
          <w:sz w:val="22"/>
          <w:szCs w:val="22"/>
        </w:rPr>
      </w:pPr>
      <w:r w:rsidRPr="00AD357B">
        <w:rPr>
          <w:sz w:val="22"/>
          <w:szCs w:val="22"/>
        </w:rPr>
        <w:t>obavlja poslove prodaje stanova na kojima postoji stanarsko pravo</w:t>
      </w:r>
    </w:p>
    <w:p w14:paraId="537AF477" w14:textId="77777777" w:rsidR="00AD357B" w:rsidRPr="00AD357B" w:rsidRDefault="00AD357B" w:rsidP="00AD357B">
      <w:pPr>
        <w:numPr>
          <w:ilvl w:val="0"/>
          <w:numId w:val="6"/>
        </w:numPr>
        <w:tabs>
          <w:tab w:val="left" w:pos="426"/>
          <w:tab w:val="left" w:pos="10206"/>
        </w:tabs>
        <w:suppressAutoHyphens w:val="0"/>
        <w:autoSpaceDN/>
        <w:jc w:val="both"/>
        <w:textAlignment w:val="auto"/>
        <w:rPr>
          <w:sz w:val="22"/>
          <w:szCs w:val="22"/>
        </w:rPr>
      </w:pPr>
      <w:r w:rsidRPr="00AD357B">
        <w:rPr>
          <w:sz w:val="22"/>
          <w:szCs w:val="22"/>
        </w:rPr>
        <w:t>obavlja i druge srodne poslove po nalogu voditelja odjela</w:t>
      </w:r>
    </w:p>
    <w:p w14:paraId="3D83C323" w14:textId="0773AF62" w:rsidR="00AD357B" w:rsidRPr="00AD357B" w:rsidRDefault="00AD357B" w:rsidP="00AD357B">
      <w:pPr>
        <w:tabs>
          <w:tab w:val="left" w:pos="426"/>
          <w:tab w:val="left" w:pos="10206"/>
        </w:tabs>
        <w:suppressAutoHyphens w:val="0"/>
        <w:autoSpaceDN/>
        <w:ind w:left="720"/>
        <w:jc w:val="both"/>
        <w:textAlignment w:val="auto"/>
        <w:rPr>
          <w:sz w:val="22"/>
          <w:szCs w:val="22"/>
        </w:rPr>
      </w:pPr>
    </w:p>
    <w:p w14:paraId="5E1CDF6B" w14:textId="7354A947" w:rsidR="00C87593" w:rsidRPr="00096A53" w:rsidRDefault="00E673DC" w:rsidP="00096A53">
      <w:pPr>
        <w:pStyle w:val="Centriranipodnaslov"/>
        <w:spacing w:line="276" w:lineRule="auto"/>
        <w:jc w:val="both"/>
        <w:rPr>
          <w:rFonts w:ascii="Cambria" w:hAnsi="Cambria"/>
          <w:sz w:val="22"/>
          <w:szCs w:val="22"/>
        </w:rPr>
      </w:pPr>
      <w:r w:rsidRPr="00AC4B68">
        <w:rPr>
          <w:rFonts w:ascii="Cambria" w:hAnsi="Cambria"/>
          <w:color w:val="0070C0"/>
          <w:w w:val="103"/>
          <w:sz w:val="22"/>
          <w:szCs w:val="22"/>
          <w:lang w:val="hr-HR"/>
        </w:rPr>
        <w:t>Mjesto rada:</w:t>
      </w:r>
      <w:r w:rsidRPr="00AC4B68">
        <w:rPr>
          <w:rFonts w:ascii="Cambria" w:hAnsi="Cambria" w:cs="MyriadPro-Regular"/>
          <w:b w:val="0"/>
          <w:bCs w:val="0"/>
          <w:color w:val="0070C0"/>
          <w:w w:val="103"/>
          <w:sz w:val="22"/>
          <w:szCs w:val="22"/>
          <w:lang w:val="hr-HR"/>
        </w:rPr>
        <w:t xml:space="preserve"> </w:t>
      </w:r>
      <w:r w:rsidR="00E571D9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Zagreb</w:t>
      </w:r>
    </w:p>
    <w:p w14:paraId="14B3F2C0" w14:textId="37D6366F" w:rsidR="00C87593" w:rsidRPr="00AC4B68" w:rsidRDefault="00E673DC">
      <w:pPr>
        <w:pStyle w:val="Centriranipodnaslov"/>
        <w:spacing w:after="0" w:line="276" w:lineRule="auto"/>
        <w:jc w:val="left"/>
        <w:rPr>
          <w:rFonts w:ascii="Cambria" w:hAnsi="Cambria"/>
          <w:sz w:val="22"/>
          <w:szCs w:val="22"/>
        </w:rPr>
      </w:pPr>
      <w:r w:rsidRPr="00AC4B68">
        <w:rPr>
          <w:rFonts w:ascii="Cambria" w:hAnsi="Cambria"/>
          <w:color w:val="0070C0"/>
          <w:w w:val="103"/>
          <w:sz w:val="22"/>
          <w:szCs w:val="22"/>
          <w:lang w:val="hr-HR"/>
        </w:rPr>
        <w:t>Trajanje potrebe:</w:t>
      </w:r>
      <w:r w:rsidRPr="00AC4B68">
        <w:rPr>
          <w:rFonts w:ascii="Cambria" w:hAnsi="Cambria" w:cs="Arial"/>
          <w:sz w:val="22"/>
          <w:szCs w:val="22"/>
          <w:lang w:val="hr-HR"/>
        </w:rPr>
        <w:t xml:space="preserve"> </w:t>
      </w:r>
      <w:r w:rsidR="00E571D9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rad na </w:t>
      </w:r>
      <w:r w:rsidR="00AD357B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ne</w:t>
      </w: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određeno vri</w:t>
      </w:r>
      <w:r w:rsidR="00E571D9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jeme </w:t>
      </w:r>
      <w:r w:rsidR="00AD357B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uz probni rad od 6 mjeseci</w:t>
      </w:r>
    </w:p>
    <w:p w14:paraId="56747249" w14:textId="77777777" w:rsidR="00C87593" w:rsidRPr="00AC4B68" w:rsidRDefault="00C87593">
      <w:pPr>
        <w:ind w:left="360"/>
        <w:jc w:val="both"/>
        <w:rPr>
          <w:rFonts w:cs="Arial"/>
          <w:bCs/>
          <w:sz w:val="22"/>
          <w:szCs w:val="22"/>
          <w:lang w:val="hr-HR"/>
        </w:rPr>
      </w:pPr>
    </w:p>
    <w:p w14:paraId="4C513FBF" w14:textId="63485F08" w:rsidR="00C87593" w:rsidRPr="00AC4B68" w:rsidRDefault="00E673DC">
      <w:pPr>
        <w:jc w:val="both"/>
        <w:rPr>
          <w:sz w:val="22"/>
          <w:szCs w:val="22"/>
        </w:rPr>
      </w:pPr>
      <w:r w:rsidRPr="00AC4B68">
        <w:rPr>
          <w:rFonts w:cs="MyriadPro-Bold"/>
          <w:b/>
          <w:bCs/>
          <w:color w:val="0070C0"/>
          <w:w w:val="103"/>
          <w:sz w:val="22"/>
          <w:szCs w:val="22"/>
          <w:lang w:val="hr-HR"/>
        </w:rPr>
        <w:t>Stručna sprema i zvanje:</w:t>
      </w:r>
      <w:r w:rsidRPr="00AC4B68">
        <w:rPr>
          <w:rFonts w:cs="Arial"/>
          <w:bCs/>
          <w:sz w:val="22"/>
          <w:szCs w:val="22"/>
          <w:lang w:val="hr-HR"/>
        </w:rPr>
        <w:t xml:space="preserve"> </w:t>
      </w:r>
      <w:r w:rsidR="00AD357B">
        <w:rPr>
          <w:rFonts w:cs="Arial"/>
          <w:bCs/>
          <w:sz w:val="22"/>
          <w:szCs w:val="22"/>
          <w:lang w:val="hr-HR"/>
        </w:rPr>
        <w:t xml:space="preserve"> V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SS</w:t>
      </w:r>
      <w:r w:rsidR="00A64A92"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 - 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 </w:t>
      </w:r>
      <w:r w:rsidR="00AD357B">
        <w:rPr>
          <w:rFonts w:cs="MyriadPro-Regular"/>
          <w:color w:val="000000"/>
          <w:w w:val="103"/>
          <w:sz w:val="22"/>
          <w:szCs w:val="22"/>
          <w:lang w:val="hr-HR"/>
        </w:rPr>
        <w:t>pravnog</w:t>
      </w:r>
      <w:r w:rsidRPr="00AC4B68">
        <w:rPr>
          <w:rFonts w:cs="Arial"/>
          <w:sz w:val="22"/>
          <w:szCs w:val="22"/>
          <w:lang w:val="hr-HR"/>
        </w:rPr>
        <w:t xml:space="preserve"> 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smjer</w:t>
      </w:r>
      <w:r w:rsidR="00367780">
        <w:rPr>
          <w:rFonts w:cs="MyriadPro-Regular"/>
          <w:color w:val="000000"/>
          <w:w w:val="103"/>
          <w:sz w:val="22"/>
          <w:szCs w:val="22"/>
          <w:lang w:val="hr-HR"/>
        </w:rPr>
        <w:t>a</w:t>
      </w:r>
    </w:p>
    <w:p w14:paraId="64076B6F" w14:textId="77777777" w:rsidR="00C87593" w:rsidRPr="00AC4B68" w:rsidRDefault="00C87593">
      <w:p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</w:p>
    <w:p w14:paraId="0BB1747E" w14:textId="0F63DB66" w:rsidR="00C87593" w:rsidRPr="00AC4B68" w:rsidRDefault="00E673DC">
      <w:pPr>
        <w:jc w:val="both"/>
        <w:rPr>
          <w:sz w:val="22"/>
          <w:szCs w:val="22"/>
        </w:rPr>
      </w:pPr>
      <w:r w:rsidRPr="00AC4B68">
        <w:rPr>
          <w:rFonts w:cs="MyriadPro-Bold"/>
          <w:b/>
          <w:bCs/>
          <w:color w:val="0070C0"/>
          <w:w w:val="103"/>
          <w:sz w:val="22"/>
          <w:szCs w:val="22"/>
          <w:lang w:val="hr-HR"/>
        </w:rPr>
        <w:t>Potrebno radno iskustvo:</w:t>
      </w:r>
      <w:r w:rsidRPr="00AC4B68">
        <w:rPr>
          <w:rFonts w:cs="Arial"/>
          <w:sz w:val="22"/>
          <w:szCs w:val="22"/>
          <w:lang w:val="hr-HR"/>
        </w:rPr>
        <w:t xml:space="preserve"> </w:t>
      </w:r>
      <w:r w:rsidR="00AD357B">
        <w:rPr>
          <w:rFonts w:cs="MyriadPro-Regular"/>
          <w:color w:val="000000"/>
          <w:w w:val="103"/>
          <w:sz w:val="22"/>
          <w:szCs w:val="22"/>
          <w:lang w:val="hr-HR"/>
        </w:rPr>
        <w:t>2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 godina radnog iskustva</w:t>
      </w:r>
    </w:p>
    <w:p w14:paraId="31CEC038" w14:textId="77777777" w:rsidR="00C87593" w:rsidRPr="00AC4B68" w:rsidRDefault="00C87593">
      <w:pPr>
        <w:jc w:val="both"/>
        <w:rPr>
          <w:rFonts w:cs="Arial"/>
          <w:bCs/>
          <w:sz w:val="22"/>
          <w:szCs w:val="22"/>
          <w:lang w:val="hr-HR"/>
        </w:rPr>
      </w:pPr>
    </w:p>
    <w:p w14:paraId="63B0F1E5" w14:textId="77777777" w:rsidR="00C87593" w:rsidRPr="00AC4B68" w:rsidRDefault="00E673DC">
      <w:pPr>
        <w:spacing w:after="120"/>
        <w:jc w:val="both"/>
        <w:rPr>
          <w:rFonts w:cs="MyriadPro-Regular"/>
          <w:b/>
          <w:bCs/>
          <w:color w:val="0070C0"/>
          <w:w w:val="103"/>
          <w:sz w:val="22"/>
          <w:szCs w:val="22"/>
          <w:lang w:val="hr-HR"/>
        </w:rPr>
      </w:pPr>
      <w:r w:rsidRPr="00AC4B68">
        <w:rPr>
          <w:rFonts w:cs="MyriadPro-Regular"/>
          <w:b/>
          <w:bCs/>
          <w:color w:val="0070C0"/>
          <w:w w:val="103"/>
          <w:sz w:val="22"/>
          <w:szCs w:val="22"/>
          <w:lang w:val="hr-HR"/>
        </w:rPr>
        <w:t>Dokazi uz ponude:</w:t>
      </w:r>
    </w:p>
    <w:p w14:paraId="163CB7F5" w14:textId="00ABC0E8" w:rsidR="00C87593" w:rsidRPr="00A61D0A" w:rsidRDefault="00E673DC" w:rsidP="00A61D0A">
      <w:pPr>
        <w:pStyle w:val="Odlomakpopisa"/>
        <w:numPr>
          <w:ilvl w:val="0"/>
          <w:numId w:val="2"/>
        </w:num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zamolba/ </w:t>
      </w:r>
      <w:r w:rsidR="00842163"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Europass 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životopis </w:t>
      </w:r>
      <w:r w:rsidR="00A64A92" w:rsidRPr="00AC4B68">
        <w:rPr>
          <w:rFonts w:cs="MyriadPro-Regular"/>
          <w:color w:val="000000"/>
          <w:w w:val="103"/>
          <w:sz w:val="22"/>
          <w:szCs w:val="22"/>
          <w:lang w:val="hr-HR"/>
        </w:rPr>
        <w:t>s opisom dosadašnjeg rada</w:t>
      </w:r>
    </w:p>
    <w:p w14:paraId="297607D0" w14:textId="77777777" w:rsidR="00A64A92" w:rsidRPr="00AC4B68" w:rsidRDefault="00A64A92" w:rsidP="00A64A92">
      <w:pPr>
        <w:pStyle w:val="Odlomakpopisa"/>
        <w:numPr>
          <w:ilvl w:val="0"/>
          <w:numId w:val="2"/>
        </w:num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dokaz o odgovarajućem stupnju obrazovanja u skladu s uvjetima iz javnog natječaja (presliku diplome, odnosno rješenje o priznavanju inozemne stručne kvalifikacije koju je izdalo nadležno tijelo)</w:t>
      </w:r>
    </w:p>
    <w:p w14:paraId="30168829" w14:textId="77777777" w:rsidR="00A64A92" w:rsidRPr="00AC4B68" w:rsidRDefault="00A64A92" w:rsidP="00A64A92">
      <w:pPr>
        <w:pStyle w:val="Odlomakpopisa"/>
        <w:numPr>
          <w:ilvl w:val="0"/>
          <w:numId w:val="2"/>
        </w:num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dokaz o radnom iskustvu (elektronički zapis/potvrda o radnom stažu Hrvatskog zavoda za mirovinsko osiguranje)</w:t>
      </w:r>
    </w:p>
    <w:p w14:paraId="6B725F50" w14:textId="77777777" w:rsidR="00A64A92" w:rsidRPr="00AC4B68" w:rsidRDefault="00A64A92" w:rsidP="00A64A92">
      <w:pPr>
        <w:pStyle w:val="Odlomakpopisa"/>
        <w:numPr>
          <w:ilvl w:val="0"/>
          <w:numId w:val="2"/>
        </w:num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potvrde/preporuke/izjave/članke ili druge dokumente koji potvrđuju činjenice iz životopisa</w:t>
      </w:r>
    </w:p>
    <w:p w14:paraId="5BFBCB2D" w14:textId="77777777" w:rsidR="00A64A92" w:rsidRPr="00AC4B68" w:rsidRDefault="00A64A92" w:rsidP="00A64A92">
      <w:pPr>
        <w:pStyle w:val="Odlomakpopisa"/>
        <w:ind w:left="284"/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</w:p>
    <w:p w14:paraId="4B3264EA" w14:textId="32D98757" w:rsidR="00367780" w:rsidRDefault="00367780">
      <w:pPr>
        <w:pStyle w:val="Centriranipodnaslov"/>
        <w:spacing w:line="240" w:lineRule="auto"/>
        <w:jc w:val="both"/>
        <w:rPr>
          <w:rFonts w:ascii="Cambria" w:hAnsi="Cambria"/>
          <w:color w:val="0070C0"/>
          <w:w w:val="103"/>
          <w:sz w:val="22"/>
          <w:szCs w:val="22"/>
          <w:lang w:val="hr-HR"/>
        </w:rPr>
      </w:pPr>
    </w:p>
    <w:p w14:paraId="5FC1F181" w14:textId="4409E8BD" w:rsidR="00C87593" w:rsidRPr="00AC4B68" w:rsidRDefault="00E673DC">
      <w:pPr>
        <w:pStyle w:val="Centriranipodnaslov"/>
        <w:spacing w:line="240" w:lineRule="auto"/>
        <w:jc w:val="both"/>
        <w:rPr>
          <w:rFonts w:ascii="Cambria" w:hAnsi="Cambria"/>
          <w:color w:val="0070C0"/>
          <w:w w:val="103"/>
          <w:sz w:val="22"/>
          <w:szCs w:val="22"/>
          <w:lang w:val="hr-HR"/>
        </w:rPr>
      </w:pPr>
      <w:r w:rsidRPr="00AC4B68">
        <w:rPr>
          <w:rFonts w:ascii="Cambria" w:hAnsi="Cambria"/>
          <w:color w:val="0070C0"/>
          <w:w w:val="103"/>
          <w:sz w:val="22"/>
          <w:szCs w:val="22"/>
          <w:lang w:val="hr-HR"/>
        </w:rPr>
        <w:t>Način i rokovi za podnošenje ponuda:</w:t>
      </w:r>
    </w:p>
    <w:p w14:paraId="4355EAFB" w14:textId="2B62F2B3" w:rsidR="00A64A92" w:rsidRPr="00AC4B68" w:rsidRDefault="00A64A92" w:rsidP="00A64A92">
      <w:pPr>
        <w:jc w:val="both"/>
        <w:rPr>
          <w:rFonts w:cs="Arial"/>
          <w:sz w:val="22"/>
          <w:szCs w:val="22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Rok za dostavu ponuda je</w:t>
      </w:r>
      <w:r w:rsidR="00C46E89">
        <w:rPr>
          <w:rFonts w:cs="MyriadPro-Regular"/>
          <w:color w:val="000000"/>
          <w:w w:val="103"/>
          <w:sz w:val="22"/>
          <w:szCs w:val="22"/>
          <w:lang w:val="hr-HR"/>
        </w:rPr>
        <w:t xml:space="preserve"> do </w:t>
      </w:r>
      <w:r w:rsidR="00D731FC">
        <w:rPr>
          <w:rFonts w:cs="MyriadPro-Regular"/>
          <w:color w:val="000000"/>
          <w:w w:val="103"/>
          <w:sz w:val="22"/>
          <w:szCs w:val="22"/>
          <w:lang w:val="hr-HR"/>
        </w:rPr>
        <w:t>10.12.</w:t>
      </w:r>
      <w:bookmarkStart w:id="0" w:name="_GoBack"/>
      <w:bookmarkEnd w:id="0"/>
      <w:r w:rsidR="00C46E89">
        <w:rPr>
          <w:rFonts w:cs="MyriadPro-Regular"/>
          <w:color w:val="000000"/>
          <w:w w:val="103"/>
          <w:sz w:val="22"/>
          <w:szCs w:val="22"/>
          <w:lang w:val="hr-HR"/>
        </w:rPr>
        <w:t>2024. g.</w:t>
      </w:r>
      <w:r w:rsidR="00E571D9">
        <w:rPr>
          <w:rFonts w:cs="MyriadPro-Regular"/>
          <w:color w:val="000000"/>
          <w:w w:val="103"/>
          <w:sz w:val="22"/>
          <w:szCs w:val="22"/>
          <w:lang w:val="hr-HR"/>
        </w:rPr>
        <w:t xml:space="preserve"> </w:t>
      </w:r>
      <w:r w:rsidR="00E673DC" w:rsidRPr="00AC4B68">
        <w:rPr>
          <w:rFonts w:cs="MyriadPro-Regular"/>
          <w:color w:val="000000"/>
          <w:w w:val="103"/>
          <w:sz w:val="22"/>
          <w:szCs w:val="22"/>
          <w:lang w:val="hr-HR"/>
        </w:rPr>
        <w:t>, a ponude se podnose</w:t>
      </w:r>
      <w:r w:rsidRPr="00AC4B68">
        <w:rPr>
          <w:rFonts w:cs="Arial"/>
          <w:sz w:val="22"/>
          <w:szCs w:val="22"/>
        </w:rPr>
        <w:t xml:space="preserve"> putem e-mail adrese: </w:t>
      </w:r>
      <w:hyperlink r:id="rId9" w:history="1">
        <w:r w:rsidRPr="00AC4B68">
          <w:rPr>
            <w:rStyle w:val="Hiperveza"/>
            <w:rFonts w:cs="Arial"/>
            <w:sz w:val="22"/>
            <w:szCs w:val="22"/>
          </w:rPr>
          <w:t>gskg.ljudskipotencijali@gskg.hr</w:t>
        </w:r>
      </w:hyperlink>
      <w:r w:rsidRPr="00AC4B68">
        <w:rPr>
          <w:rFonts w:cs="Arial"/>
          <w:sz w:val="22"/>
          <w:szCs w:val="22"/>
        </w:rPr>
        <w:t xml:space="preserve"> s naznakom „Prijava na javni natječaj - za radno mjesto </w:t>
      </w:r>
      <w:r w:rsidR="00AD357B">
        <w:rPr>
          <w:rFonts w:cs="Arial"/>
          <w:sz w:val="22"/>
          <w:szCs w:val="22"/>
        </w:rPr>
        <w:t>“Pravni suradnik</w:t>
      </w:r>
      <w:r w:rsidRPr="00AC4B68">
        <w:rPr>
          <w:rFonts w:cs="Arial"/>
          <w:sz w:val="22"/>
          <w:szCs w:val="22"/>
        </w:rPr>
        <w:t>“</w:t>
      </w:r>
    </w:p>
    <w:p w14:paraId="4CC3333B" w14:textId="77777777" w:rsidR="00A64A92" w:rsidRPr="00AC4B68" w:rsidRDefault="00E673DC" w:rsidP="00A64A92">
      <w:pPr>
        <w:pStyle w:val="Centriranipodnaslov"/>
        <w:spacing w:after="0" w:line="240" w:lineRule="auto"/>
        <w:jc w:val="both"/>
        <w:rPr>
          <w:rFonts w:ascii="Cambria" w:hAnsi="Cambria"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ascii="Cambria" w:hAnsi="Cambria" w:cs="MyriadPro-Regular"/>
          <w:color w:val="000000"/>
          <w:w w:val="103"/>
          <w:sz w:val="22"/>
          <w:szCs w:val="22"/>
          <w:lang w:val="hr-HR"/>
        </w:rPr>
        <w:t xml:space="preserve"> </w:t>
      </w:r>
    </w:p>
    <w:p w14:paraId="63EEFB91" w14:textId="26F62A58" w:rsidR="00C87593" w:rsidRPr="00AC4B68" w:rsidRDefault="00A64A92" w:rsidP="00A64A92">
      <w:pPr>
        <w:pStyle w:val="Centriranipodnaslov"/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AC4B68">
        <w:rPr>
          <w:rFonts w:ascii="Cambria" w:hAnsi="Cambria" w:cs="MyriadPro-Regular"/>
          <w:b w:val="0"/>
          <w:bCs w:val="0"/>
          <w:color w:val="0070C0"/>
          <w:w w:val="103"/>
          <w:sz w:val="22"/>
          <w:szCs w:val="22"/>
          <w:lang w:val="hr-HR"/>
        </w:rPr>
        <w:t>O</w:t>
      </w:r>
      <w:r w:rsidR="00E673DC" w:rsidRPr="00AC4B68">
        <w:rPr>
          <w:rFonts w:ascii="Cambria" w:hAnsi="Cambria" w:cs="MyriadPro-Regular"/>
          <w:color w:val="0070C0"/>
          <w:w w:val="103"/>
          <w:sz w:val="22"/>
          <w:szCs w:val="22"/>
          <w:lang w:val="hr-HR"/>
        </w:rPr>
        <w:t>stale napomene</w:t>
      </w:r>
    </w:p>
    <w:p w14:paraId="6235C802" w14:textId="77777777" w:rsidR="00C87593" w:rsidRPr="00AC4B68" w:rsidRDefault="00C87593">
      <w:pPr>
        <w:jc w:val="both"/>
        <w:rPr>
          <w:rFonts w:cs="MyriadPro-Regular"/>
          <w:b/>
          <w:bCs/>
          <w:color w:val="000000"/>
          <w:w w:val="103"/>
          <w:sz w:val="22"/>
          <w:szCs w:val="22"/>
          <w:lang w:val="hr-HR"/>
        </w:rPr>
      </w:pPr>
    </w:p>
    <w:p w14:paraId="4446E8DE" w14:textId="77777777" w:rsidR="00C87593" w:rsidRPr="00AC4B68" w:rsidRDefault="00E673DC">
      <w:pPr>
        <w:pStyle w:val="Centriranipodnaslov"/>
        <w:spacing w:line="276" w:lineRule="auto"/>
        <w:jc w:val="both"/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</w:pP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Urednom ponudom smatra se ponuda koja sadrži sve podatke i priloge navedene u javnom natječaju. Nepotpune i nepravodobno pristigle ponude neće se razmatrati. </w:t>
      </w:r>
    </w:p>
    <w:p w14:paraId="10399BC7" w14:textId="3D250EB9" w:rsidR="00A61D0A" w:rsidRDefault="00E673DC">
      <w:pPr>
        <w:pStyle w:val="Centriranipodnaslov"/>
        <w:spacing w:line="276" w:lineRule="auto"/>
        <w:jc w:val="both"/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</w:pP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Pozivaju se osobe koje prema posebnim propisima ostvaruju pravo prednosti pri zapošljavanju, da se   u prijavi na natječaj pozovu na to pravo, pri čemu moraju priložiti propisane dokaze o svom statusu,   na temelju Zakona o hrvatskim braniteljima iz Domovinskog rata i članovima njihovih obitelji („Narodne novine“ br. 121/17, 98/19. i 84/21), Zakona o civilnim stradalnicima iz Domovinskog rata („Narodne novine“ br. 84/21) te Zakona o profesionalnoj rehabilitaciji i zapošljavanju osoba s invaliditetom („Narodne novine“ br. 157/13, 152/14, 39/18. i 32/20).</w:t>
      </w:r>
    </w:p>
    <w:p w14:paraId="590D8E29" w14:textId="4FDDB98B" w:rsidR="00A61D0A" w:rsidRPr="00E571D9" w:rsidRDefault="00E673DC" w:rsidP="00AC4B68">
      <w:pPr>
        <w:pStyle w:val="Centriranipodnaslov"/>
        <w:spacing w:line="276" w:lineRule="auto"/>
        <w:jc w:val="both"/>
        <w:rPr>
          <w:rFonts w:ascii="Cambria" w:hAnsi="Cambria"/>
          <w:sz w:val="22"/>
          <w:szCs w:val="22"/>
        </w:rPr>
      </w:pP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Više o dokazima potrebnima za ostvarivanje prava prednosti pri zapošljavanju sukladno Zakonu o hrvatskim braniteljima iz Domovinskog rata i članovima njihovih obitelji na stranicama Ministarstva hrvatskih branitelja: </w:t>
      </w:r>
      <w:hyperlink r:id="rId10" w:history="1">
        <w:r w:rsidRPr="00AC4B68">
          <w:rPr>
            <w:rStyle w:val="Hiperveza"/>
            <w:rFonts w:ascii="Cambria" w:hAnsi="Cambria" w:cs="MyriadPro-Regular"/>
            <w:b w:val="0"/>
            <w:bCs w:val="0"/>
            <w:w w:val="103"/>
            <w:sz w:val="22"/>
            <w:szCs w:val="22"/>
            <w:lang w:val="hr-HR"/>
          </w:rPr>
          <w:t xml:space="preserve"> </w:t>
        </w:r>
        <w:hyperlink r:id="rId11" w:history="1">
          <w:r w:rsidRPr="00AC4B68">
            <w:rPr>
              <w:rStyle w:val="Hiperveza"/>
              <w:rFonts w:ascii="Cambria" w:hAnsi="Cambria" w:cs="Hind"/>
              <w:b w:val="0"/>
              <w:bCs w:val="0"/>
              <w:i/>
              <w:iCs/>
              <w:color w:val="105FA9"/>
              <w:sz w:val="22"/>
              <w:szCs w:val="22"/>
              <w:lang w:val="hr-HR"/>
            </w:rPr>
            <w:t>https:</w:t>
          </w:r>
          <w:bookmarkStart w:id="1" w:name="_Hlt135731968"/>
          <w:bookmarkStart w:id="2" w:name="_Hlt135731969"/>
          <w:r w:rsidRPr="00AC4B68">
            <w:rPr>
              <w:rStyle w:val="Hiperveza"/>
              <w:rFonts w:ascii="Cambria" w:hAnsi="Cambria" w:cs="Hind"/>
              <w:b w:val="0"/>
              <w:bCs w:val="0"/>
              <w:i/>
              <w:iCs/>
              <w:color w:val="105FA9"/>
              <w:sz w:val="22"/>
              <w:szCs w:val="22"/>
              <w:lang w:val="hr-HR"/>
            </w:rPr>
            <w:t>/</w:t>
          </w:r>
          <w:bookmarkStart w:id="3" w:name="_Hlt135731976"/>
          <w:bookmarkStart w:id="4" w:name="_Hlt135731977"/>
          <w:bookmarkEnd w:id="1"/>
          <w:bookmarkEnd w:id="2"/>
          <w:r w:rsidRPr="00AC4B68">
            <w:rPr>
              <w:rStyle w:val="Hiperveza"/>
              <w:rFonts w:ascii="Cambria" w:hAnsi="Cambria" w:cs="Hind"/>
              <w:b w:val="0"/>
              <w:bCs w:val="0"/>
              <w:i/>
              <w:iCs/>
              <w:color w:val="105FA9"/>
              <w:sz w:val="22"/>
              <w:szCs w:val="22"/>
              <w:lang w:val="hr-HR"/>
            </w:rPr>
            <w:t>/</w:t>
          </w:r>
          <w:bookmarkEnd w:id="3"/>
          <w:bookmarkEnd w:id="4"/>
          <w:r w:rsidRPr="00AC4B68">
            <w:rPr>
              <w:rStyle w:val="Hiperveza"/>
              <w:rFonts w:ascii="Cambria" w:hAnsi="Cambria" w:cs="Hind"/>
              <w:b w:val="0"/>
              <w:bCs w:val="0"/>
              <w:i/>
              <w:iCs/>
              <w:color w:val="105FA9"/>
              <w:sz w:val="22"/>
              <w:szCs w:val="22"/>
              <w:lang w:val="hr-HR"/>
            </w:rPr>
            <w:t>lnkd.in/dsWM-j_p</w:t>
          </w:r>
        </w:hyperlink>
        <w:r w:rsidRPr="00AC4B68">
          <w:rPr>
            <w:rStyle w:val="Hiperveza"/>
            <w:rFonts w:ascii="Cambria" w:hAnsi="Cambria" w:cs="MyriadPro-Regular"/>
            <w:b w:val="0"/>
            <w:bCs w:val="0"/>
            <w:i/>
            <w:iCs/>
            <w:w w:val="103"/>
            <w:sz w:val="22"/>
            <w:szCs w:val="22"/>
            <w:lang w:val="hr-HR"/>
          </w:rPr>
          <w:t xml:space="preserve"> </w:t>
        </w:r>
      </w:hyperlink>
    </w:p>
    <w:p w14:paraId="0EDD12DF" w14:textId="76012261" w:rsidR="00AC4B68" w:rsidRPr="00A61D0A" w:rsidRDefault="00E673DC" w:rsidP="00AC4B68">
      <w:pPr>
        <w:pStyle w:val="Centriranipodnaslov"/>
        <w:spacing w:line="276" w:lineRule="auto"/>
        <w:jc w:val="both"/>
        <w:rPr>
          <w:rFonts w:ascii="Cambria" w:hAnsi="Cambria" w:cs="Hind"/>
          <w:b w:val="0"/>
          <w:bCs w:val="0"/>
          <w:i/>
          <w:iCs/>
          <w:color w:val="2E74B5"/>
          <w:sz w:val="22"/>
          <w:szCs w:val="22"/>
          <w:u w:val="single"/>
          <w:lang w:val="hr-HR"/>
        </w:rPr>
      </w:pP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Više o dokazima potrebnima za ostvarivanje prava prednosti pri zapošljavanju sukladno Zakonu o civilnim stradalnicima iz Domovinskog rata na stranicama Ministarstva hrvatskih branitelja: </w:t>
      </w:r>
      <w:r w:rsidRPr="00AC4B68">
        <w:rPr>
          <w:rFonts w:ascii="Cambria" w:hAnsi="Cambria"/>
          <w:color w:val="000000"/>
          <w:w w:val="103"/>
          <w:sz w:val="22"/>
          <w:szCs w:val="22"/>
          <w:lang w:val="hr-HR"/>
        </w:rPr>
        <w:t xml:space="preserve"> </w:t>
      </w:r>
      <w:hyperlink r:id="rId12" w:history="1"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https:</w:t>
        </w:r>
        <w:bookmarkStart w:id="5" w:name="_Hlt135732009"/>
        <w:bookmarkStart w:id="6" w:name="_Hlt135732010"/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/</w:t>
        </w:r>
        <w:bookmarkEnd w:id="5"/>
        <w:bookmarkEnd w:id="6"/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/lnk</w:t>
        </w:r>
        <w:bookmarkStart w:id="7" w:name="_Hlt135731994"/>
        <w:bookmarkStart w:id="8" w:name="_Hlt135731995"/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d</w:t>
        </w:r>
        <w:bookmarkEnd w:id="7"/>
        <w:bookmarkEnd w:id="8"/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.in/dJWqVe24</w:t>
        </w:r>
      </w:hyperlink>
      <w:r w:rsidR="00AC4B68">
        <w:rPr>
          <w:rStyle w:val="Hiperveza"/>
          <w:rFonts w:ascii="Cambria" w:hAnsi="Cambria" w:cs="Hind"/>
          <w:b w:val="0"/>
          <w:bCs w:val="0"/>
          <w:i/>
          <w:iCs/>
          <w:color w:val="2E74B5"/>
          <w:sz w:val="22"/>
          <w:szCs w:val="22"/>
          <w:lang w:val="hr-HR"/>
        </w:rPr>
        <w:t>.</w:t>
      </w:r>
    </w:p>
    <w:p w14:paraId="1EF03255" w14:textId="20628254" w:rsidR="00A64A92" w:rsidRPr="00AC4B68" w:rsidRDefault="00A64A92" w:rsidP="00A64A92">
      <w:pPr>
        <w:jc w:val="both"/>
        <w:rPr>
          <w:rFonts w:cs="Arial"/>
          <w:sz w:val="22"/>
          <w:szCs w:val="22"/>
        </w:rPr>
      </w:pPr>
      <w:r w:rsidRPr="00AC4B68">
        <w:rPr>
          <w:rFonts w:cs="Arial"/>
          <w:sz w:val="22"/>
          <w:szCs w:val="22"/>
        </w:rPr>
        <w:t>GSKG d.o.o. zadržava pravo poništenja natječaja te ne prihvatiti ni jednu dostavljenu ponudu.</w:t>
      </w:r>
    </w:p>
    <w:p w14:paraId="7FC7A61D" w14:textId="77777777" w:rsidR="00A64A92" w:rsidRPr="00AC4B68" w:rsidRDefault="00A64A92" w:rsidP="00A64A92">
      <w:pPr>
        <w:jc w:val="both"/>
        <w:rPr>
          <w:rFonts w:cs="Arial"/>
          <w:sz w:val="22"/>
          <w:szCs w:val="22"/>
        </w:rPr>
      </w:pPr>
      <w:r w:rsidRPr="00AC4B68">
        <w:rPr>
          <w:rFonts w:cs="Arial"/>
          <w:sz w:val="22"/>
          <w:szCs w:val="22"/>
        </w:rPr>
        <w:t>Natječajna dokumentacija se ne vraća.</w:t>
      </w:r>
    </w:p>
    <w:p w14:paraId="4FB28437" w14:textId="0993904E" w:rsidR="00C87593" w:rsidRPr="00AC4B68" w:rsidRDefault="00A64A92" w:rsidP="00AC4B68">
      <w:pPr>
        <w:jc w:val="both"/>
        <w:rPr>
          <w:rFonts w:cs="Arial"/>
          <w:sz w:val="22"/>
          <w:szCs w:val="22"/>
        </w:rPr>
      </w:pPr>
      <w:r w:rsidRPr="00AC4B68">
        <w:rPr>
          <w:rFonts w:cs="Arial"/>
          <w:sz w:val="22"/>
          <w:szCs w:val="22"/>
        </w:rPr>
        <w:t xml:space="preserve">Više o poslovanju GSKG d.o.o. nalazi se na službenim internet stranicama </w:t>
      </w:r>
      <w:hyperlink r:id="rId13" w:history="1">
        <w:r w:rsidRPr="00AC4B68">
          <w:rPr>
            <w:rStyle w:val="Hiperveza"/>
            <w:rFonts w:cs="Arial"/>
            <w:sz w:val="22"/>
            <w:szCs w:val="22"/>
          </w:rPr>
          <w:t>www.gskg.hr</w:t>
        </w:r>
      </w:hyperlink>
      <w:r w:rsidRPr="00AC4B68">
        <w:rPr>
          <w:rFonts w:cs="Arial"/>
          <w:sz w:val="22"/>
          <w:szCs w:val="22"/>
        </w:rPr>
        <w:t xml:space="preserve">.         </w:t>
      </w:r>
    </w:p>
    <w:p w14:paraId="78AF3B2E" w14:textId="77777777" w:rsidR="00AC4B68" w:rsidRPr="00AC4B68" w:rsidRDefault="00AC4B68">
      <w:pPr>
        <w:spacing w:line="276" w:lineRule="auto"/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</w:p>
    <w:p w14:paraId="25484888" w14:textId="77777777" w:rsidR="00AC4B68" w:rsidRDefault="00AC4B68">
      <w:pPr>
        <w:spacing w:line="276" w:lineRule="auto"/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</w:p>
    <w:p w14:paraId="0E871A5C" w14:textId="37D16CC0" w:rsidR="00C87593" w:rsidRPr="00AC4B68" w:rsidRDefault="00E673DC">
      <w:pPr>
        <w:spacing w:line="276" w:lineRule="auto"/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U Zagrebu, </w:t>
      </w:r>
      <w:r w:rsidR="00D731FC">
        <w:rPr>
          <w:rFonts w:cs="MyriadPro-Regular"/>
          <w:color w:val="000000"/>
          <w:w w:val="103"/>
          <w:sz w:val="22"/>
          <w:szCs w:val="22"/>
          <w:lang w:val="hr-HR"/>
        </w:rPr>
        <w:t>3</w:t>
      </w:r>
      <w:r w:rsidR="00AD357B">
        <w:rPr>
          <w:rFonts w:cs="MyriadPro-Regular"/>
          <w:color w:val="000000"/>
          <w:w w:val="103"/>
          <w:sz w:val="22"/>
          <w:szCs w:val="22"/>
          <w:lang w:val="hr-HR"/>
        </w:rPr>
        <w:t>.</w:t>
      </w:r>
      <w:r w:rsidR="005C1037">
        <w:rPr>
          <w:rFonts w:cs="MyriadPro-Regular"/>
          <w:color w:val="000000"/>
          <w:w w:val="103"/>
          <w:sz w:val="22"/>
          <w:szCs w:val="22"/>
          <w:lang w:val="hr-HR"/>
        </w:rPr>
        <w:t>1</w:t>
      </w:r>
      <w:r w:rsidR="00D731FC">
        <w:rPr>
          <w:rFonts w:cs="MyriadPro-Regular"/>
          <w:color w:val="000000"/>
          <w:w w:val="103"/>
          <w:sz w:val="22"/>
          <w:szCs w:val="22"/>
          <w:lang w:val="hr-HR"/>
        </w:rPr>
        <w:t>2</w:t>
      </w:r>
      <w:r w:rsidR="00AD357B">
        <w:rPr>
          <w:rFonts w:cs="MyriadPro-Regular"/>
          <w:color w:val="000000"/>
          <w:w w:val="103"/>
          <w:sz w:val="22"/>
          <w:szCs w:val="22"/>
          <w:lang w:val="hr-HR"/>
        </w:rPr>
        <w:t>.</w:t>
      </w:r>
      <w:r w:rsidR="00E236C5" w:rsidRPr="00AC4B68">
        <w:rPr>
          <w:rFonts w:cs="MyriadPro-Regular"/>
          <w:color w:val="000000"/>
          <w:w w:val="103"/>
          <w:sz w:val="22"/>
          <w:szCs w:val="22"/>
          <w:lang w:val="hr-HR"/>
        </w:rPr>
        <w:t>2024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. godine</w:t>
      </w:r>
    </w:p>
    <w:p w14:paraId="35F74E1D" w14:textId="69138198" w:rsidR="00C87593" w:rsidRDefault="00C87593">
      <w:pPr>
        <w:spacing w:line="276" w:lineRule="auto"/>
        <w:jc w:val="both"/>
        <w:rPr>
          <w:sz w:val="22"/>
          <w:szCs w:val="22"/>
        </w:rPr>
      </w:pPr>
    </w:p>
    <w:p w14:paraId="4621ADAA" w14:textId="14FF3807" w:rsidR="005F04C2" w:rsidRDefault="005F04C2" w:rsidP="005F04C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Direktor Društva</w:t>
      </w:r>
    </w:p>
    <w:p w14:paraId="15101BBE" w14:textId="77777777" w:rsidR="005F04C2" w:rsidRDefault="005F04C2" w:rsidP="005F04C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2604F85B" w14:textId="77777777" w:rsidR="005F04C2" w:rsidRDefault="005F04C2" w:rsidP="005F04C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        Marko Šarić, mag. oec</w:t>
      </w:r>
    </w:p>
    <w:p w14:paraId="27B8749B" w14:textId="77777777" w:rsidR="005F04C2" w:rsidRDefault="005F04C2" w:rsidP="005F04C2">
      <w:pPr>
        <w:rPr>
          <w:rFonts w:cs="Arial"/>
          <w:sz w:val="22"/>
          <w:szCs w:val="22"/>
        </w:rPr>
      </w:pPr>
    </w:p>
    <w:p w14:paraId="24BF5A76" w14:textId="240F6099" w:rsidR="00AC4B68" w:rsidRPr="00AC4B68" w:rsidRDefault="00E571D9" w:rsidP="00AC4B68">
      <w:pPr>
        <w:jc w:val="both"/>
        <w:rPr>
          <w:rFonts w:cs="Arial"/>
          <w:sz w:val="20"/>
          <w:szCs w:val="20"/>
        </w:rPr>
      </w:pPr>
      <w:r w:rsidRPr="00AC4B68">
        <w:rPr>
          <w:noProof/>
          <w:lang w:val="hr-HR" w:eastAsia="hr-HR"/>
        </w:rPr>
        <w:drawing>
          <wp:anchor distT="0" distB="0" distL="114300" distR="114300" simplePos="0" relativeHeight="251666432" behindDoc="1" locked="0" layoutInCell="1" allowOverlap="1" wp14:anchorId="5B1AE020" wp14:editId="7CF9A4A5">
            <wp:simplePos x="0" y="0"/>
            <wp:positionH relativeFrom="margin">
              <wp:align>center</wp:align>
            </wp:positionH>
            <wp:positionV relativeFrom="paragraph">
              <wp:posOffset>240030</wp:posOffset>
            </wp:positionV>
            <wp:extent cx="8236333" cy="1723390"/>
            <wp:effectExtent l="0" t="0" r="0" b="0"/>
            <wp:wrapNone/>
            <wp:docPr id="2" name="Picture 4" descr="A fountain in a squar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36333" cy="17233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C88AC" w14:textId="5CC2464A" w:rsidR="00C87593" w:rsidRPr="00AC4B68" w:rsidRDefault="00C87593">
      <w:pPr>
        <w:spacing w:line="360" w:lineRule="auto"/>
      </w:pPr>
    </w:p>
    <w:p w14:paraId="57A1E259" w14:textId="58A87BD8" w:rsidR="00AC4B68" w:rsidRPr="00AC4B68" w:rsidRDefault="00AC4B68">
      <w:pPr>
        <w:spacing w:line="360" w:lineRule="auto"/>
      </w:pPr>
    </w:p>
    <w:p w14:paraId="474684AC" w14:textId="5AEA8695" w:rsidR="00AC4B68" w:rsidRPr="00AC4B68" w:rsidRDefault="00AC4B68">
      <w:pPr>
        <w:spacing w:line="360" w:lineRule="auto"/>
      </w:pPr>
    </w:p>
    <w:p w14:paraId="36C6F969" w14:textId="62416F4C" w:rsidR="00AC4B68" w:rsidRPr="00AC4B68" w:rsidRDefault="00AC4B68">
      <w:pPr>
        <w:spacing w:line="360" w:lineRule="auto"/>
      </w:pPr>
    </w:p>
    <w:p w14:paraId="5FE9CC6D" w14:textId="77777777" w:rsidR="00AC4B68" w:rsidRPr="00AC4B68" w:rsidRDefault="00AC4B68">
      <w:pPr>
        <w:spacing w:line="360" w:lineRule="auto"/>
      </w:pPr>
    </w:p>
    <w:p w14:paraId="23941C08" w14:textId="6A83B8FB" w:rsidR="00C87593" w:rsidRPr="00AC4B68" w:rsidRDefault="00C87593">
      <w:pPr>
        <w:spacing w:line="360" w:lineRule="auto"/>
      </w:pPr>
    </w:p>
    <w:sectPr w:rsidR="00C87593" w:rsidRPr="00AC4B6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12E3A" w14:textId="77777777" w:rsidR="00DF1641" w:rsidRDefault="00DF1641">
      <w:r>
        <w:separator/>
      </w:r>
    </w:p>
  </w:endnote>
  <w:endnote w:type="continuationSeparator" w:id="0">
    <w:p w14:paraId="1AE303BB" w14:textId="77777777" w:rsidR="00DF1641" w:rsidRDefault="00DF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old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ind">
    <w:charset w:val="EE"/>
    <w:family w:val="auto"/>
    <w:pitch w:val="variable"/>
    <w:sig w:usb0="00008007" w:usb1="00000000" w:usb2="00000000" w:usb3="00000000" w:csb0="0000009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E22CD" w14:textId="77777777" w:rsidR="00DF1641" w:rsidRDefault="00DF1641">
      <w:r>
        <w:rPr>
          <w:color w:val="000000"/>
        </w:rPr>
        <w:separator/>
      </w:r>
    </w:p>
  </w:footnote>
  <w:footnote w:type="continuationSeparator" w:id="0">
    <w:p w14:paraId="67736780" w14:textId="77777777" w:rsidR="00DF1641" w:rsidRDefault="00DF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560D"/>
    <w:multiLevelType w:val="hybridMultilevel"/>
    <w:tmpl w:val="DBDC39E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2BCE"/>
    <w:multiLevelType w:val="hybridMultilevel"/>
    <w:tmpl w:val="6BB8F5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42AE"/>
    <w:multiLevelType w:val="hybridMultilevel"/>
    <w:tmpl w:val="056C808A"/>
    <w:lvl w:ilvl="0" w:tplc="45006A5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E00259A"/>
    <w:multiLevelType w:val="hybridMultilevel"/>
    <w:tmpl w:val="95EAC6E0"/>
    <w:lvl w:ilvl="0" w:tplc="041A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E640A14"/>
    <w:multiLevelType w:val="singleLevel"/>
    <w:tmpl w:val="9FF287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614B53AA"/>
    <w:multiLevelType w:val="hybridMultilevel"/>
    <w:tmpl w:val="F17255A2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BCE128A"/>
    <w:multiLevelType w:val="multilevel"/>
    <w:tmpl w:val="B3F8CE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1C55427"/>
    <w:multiLevelType w:val="multilevel"/>
    <w:tmpl w:val="6D12CA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93"/>
    <w:rsid w:val="00096A53"/>
    <w:rsid w:val="002E1EB6"/>
    <w:rsid w:val="00367780"/>
    <w:rsid w:val="00427A32"/>
    <w:rsid w:val="005C1037"/>
    <w:rsid w:val="005F04C2"/>
    <w:rsid w:val="00842163"/>
    <w:rsid w:val="00A61D0A"/>
    <w:rsid w:val="00A64A92"/>
    <w:rsid w:val="00AC4B68"/>
    <w:rsid w:val="00AD357B"/>
    <w:rsid w:val="00C46E89"/>
    <w:rsid w:val="00C87593"/>
    <w:rsid w:val="00D731FC"/>
    <w:rsid w:val="00D91656"/>
    <w:rsid w:val="00DF1641"/>
    <w:rsid w:val="00E236C5"/>
    <w:rsid w:val="00E571D9"/>
    <w:rsid w:val="00E673DC"/>
    <w:rsid w:val="00EB204E"/>
    <w:rsid w:val="00EF6613"/>
    <w:rsid w:val="00FA1E1B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AC0A"/>
  <w15:docId w15:val="{44AC656A-8785-488C-AB64-B3BE9094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/>
    </w:pPr>
    <w:rPr>
      <w:rFonts w:ascii="Cambria" w:eastAsia="MS Mincho" w:hAnsi="Cambria"/>
      <w:kern w:val="0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  <w:style w:type="paragraph" w:customStyle="1" w:styleId="Centriranipodnaslov">
    <w:name w:val="Centrirani podnaslov"/>
    <w:basedOn w:val="Normal"/>
    <w:pPr>
      <w:widowControl w:val="0"/>
      <w:autoSpaceDE w:val="0"/>
      <w:spacing w:after="170" w:line="400" w:lineRule="atLeast"/>
      <w:jc w:val="center"/>
    </w:pPr>
    <w:rPr>
      <w:rFonts w:ascii="MyriadPro-Bold" w:hAnsi="MyriadPro-Bold" w:cs="MyriadPro-Bold"/>
      <w:b/>
      <w:bCs/>
      <w:color w:val="0060A0"/>
      <w:sz w:val="36"/>
      <w:szCs w:val="36"/>
      <w:lang w:val="en-GB"/>
    </w:rPr>
  </w:style>
  <w:style w:type="character" w:customStyle="1" w:styleId="UnresolvedMention">
    <w:name w:val="Unresolved Mention"/>
    <w:basedOn w:val="Zadanifontodlomka"/>
    <w:rPr>
      <w:color w:val="605E5C"/>
      <w:shd w:val="clear" w:color="auto" w:fill="E1DFDD"/>
    </w:rPr>
  </w:style>
  <w:style w:type="character" w:styleId="Istaknuto">
    <w:name w:val="Emphasis"/>
    <w:rPr>
      <w:i/>
      <w:iCs/>
    </w:rPr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lang w:val="hr-HR" w:eastAsia="hr-HR"/>
    </w:rPr>
  </w:style>
  <w:style w:type="character" w:customStyle="1" w:styleId="ZaglavljeChar">
    <w:name w:val="Zaglavlje Char"/>
    <w:basedOn w:val="Zadanifontodlomka"/>
    <w:rPr>
      <w:rFonts w:ascii="Times New Roman" w:eastAsia="Times New Roman" w:hAnsi="Times New Roman"/>
      <w:kern w:val="0"/>
      <w:sz w:val="24"/>
      <w:szCs w:val="24"/>
      <w:lang w:eastAsia="hr-HR"/>
    </w:rPr>
  </w:style>
  <w:style w:type="character" w:customStyle="1" w:styleId="Zadanifontodlomka1">
    <w:name w:val="Zadani font odlomka1"/>
  </w:style>
  <w:style w:type="character" w:styleId="Naglaeno">
    <w:name w:val="Strong"/>
    <w:basedOn w:val="Zadanifontodlomka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E236C5"/>
    <w:rPr>
      <w:color w:val="96607D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77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7780"/>
    <w:rPr>
      <w:rFonts w:ascii="Segoe UI" w:eastAsia="MS Mincho" w:hAnsi="Segoe UI" w:cs="Segoe UI"/>
      <w:kern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6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sk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nkd.in/dJWqVe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nkd.in/dsWM-j_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kg.ljudskipotencijali@gskg.hr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61D9-7BC0-4B14-B3F0-0784300A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Jozo Renić</dc:creator>
  <dc:description/>
  <cp:lastModifiedBy>Martina Horvat</cp:lastModifiedBy>
  <cp:revision>13</cp:revision>
  <cp:lastPrinted>2024-11-26T12:37:00Z</cp:lastPrinted>
  <dcterms:created xsi:type="dcterms:W3CDTF">2024-07-04T07:49:00Z</dcterms:created>
  <dcterms:modified xsi:type="dcterms:W3CDTF">2024-12-03T10:15:00Z</dcterms:modified>
</cp:coreProperties>
</file>